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74"/>
        <w:rPr>
          <w:rFonts w:ascii="方正小标宋简体" w:eastAsia="方正小标宋简体"/>
        </w:rPr>
      </w:pPr>
      <w:r>
        <w:rPr>
          <w:rFonts w:ascii="方正小标宋简体" w:eastAsia="方正小标宋简体" w:hint="eastAsia"/>
        </w:rPr>
        <w:t>阿拉尔专项专项研究生知情同意书</w:t>
      </w:r>
    </w:p>
    <w:p>
      <w:pPr>
        <w:pStyle w:val="style0"/>
        <w:spacing w:before="156" w:beforeLines="50" w:lineRule="auto" w:line="360"/>
        <w:rPr>
          <w:rFonts w:ascii="仿宋_GB2312" w:eastAsia="仿宋_GB2312" w:hint="eastAsia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本人自愿申报中国农业大学阿拉尔专项，承诺对以下内容知情同意：</w:t>
      </w:r>
    </w:p>
    <w:p>
      <w:pPr>
        <w:pStyle w:val="style0"/>
        <w:numPr>
          <w:ilvl w:val="0"/>
          <w:numId w:val="1"/>
        </w:numPr>
        <w:spacing w:lineRule="auto" w:line="360"/>
        <w:ind w:firstLine="48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阿拉尔专项</w:t>
      </w:r>
      <w:r>
        <w:rPr>
          <w:rFonts w:ascii="仿宋_GB2312" w:eastAsia="仿宋_GB2312" w:hint="default"/>
          <w:sz w:val="28"/>
          <w:szCs w:val="28"/>
          <w:lang w:val="en-US"/>
        </w:rPr>
        <w:t>在阿拉尔大学城（教育园区）高等教育联合培养人才基地培养，</w:t>
      </w:r>
      <w:r>
        <w:rPr>
          <w:rFonts w:ascii="仿宋_GB2312" w:eastAsia="仿宋_GB2312" w:hint="eastAsia"/>
          <w:sz w:val="28"/>
          <w:szCs w:val="28"/>
        </w:rPr>
        <w:t>研究生前期在烟台研究院培养，待阿拉尔硬件设施完备后学生在新疆阿拉尔</w:t>
      </w:r>
      <w:r>
        <w:rPr>
          <w:rFonts w:ascii="仿宋_GB2312" w:eastAsia="仿宋_GB2312" w:hint="default"/>
          <w:sz w:val="28"/>
          <w:szCs w:val="28"/>
          <w:lang w:val="en-US"/>
        </w:rPr>
        <w:t>、阿克苏</w:t>
      </w:r>
      <w:r>
        <w:rPr>
          <w:rFonts w:ascii="仿宋_GB2312" w:eastAsia="仿宋_GB2312" w:hint="eastAsia"/>
          <w:sz w:val="28"/>
          <w:szCs w:val="28"/>
        </w:rPr>
        <w:t>培养</w:t>
      </w:r>
      <w:r>
        <w:rPr>
          <w:rFonts w:ascii="仿宋_GB2312" w:eastAsia="仿宋_GB2312" w:hint="default"/>
          <w:sz w:val="28"/>
          <w:szCs w:val="28"/>
          <w:lang w:val="en-US"/>
        </w:rPr>
        <w:t>，结合学校和阿克苏地区的合作开展</w:t>
      </w:r>
      <w:r>
        <w:rPr>
          <w:rFonts w:ascii="仿宋_GB2312" w:eastAsia="仿宋_GB2312" w:hint="eastAsia"/>
          <w:sz w:val="28"/>
          <w:szCs w:val="28"/>
        </w:rPr>
        <w:t>；</w:t>
      </w:r>
    </w:p>
    <w:p>
      <w:pPr>
        <w:pStyle w:val="style0"/>
        <w:numPr>
          <w:ilvl w:val="0"/>
          <w:numId w:val="1"/>
        </w:numPr>
        <w:spacing w:lineRule="auto" w:line="360"/>
        <w:ind w:firstLine="48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该专项研究生在学费、档案、户口、组织关系、就业派遣等方面与校内相应类别研究生相同；</w:t>
      </w:r>
    </w:p>
    <w:p>
      <w:pPr>
        <w:pStyle w:val="style0"/>
        <w:numPr>
          <w:ilvl w:val="0"/>
          <w:numId w:val="1"/>
        </w:numPr>
        <w:spacing w:lineRule="auto" w:line="360"/>
        <w:ind w:firstLine="48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该专项研究生的学籍注册、毕业、学位论文答辩等由中国农业大学按规章管理，符合条件者发放相同的毕业证与学位证</w:t>
      </w:r>
      <w:r>
        <w:rPr>
          <w:rFonts w:ascii="仿宋_GB2312" w:eastAsia="仿宋_GB2312" w:hint="eastAsia"/>
          <w:sz w:val="28"/>
          <w:szCs w:val="28"/>
          <w:lang w:eastAsia="zh-CN"/>
        </w:rPr>
        <w:t>；</w:t>
      </w:r>
    </w:p>
    <w:p>
      <w:pPr>
        <w:pStyle w:val="style0"/>
        <w:numPr>
          <w:ilvl w:val="0"/>
          <w:numId w:val="1"/>
        </w:numPr>
        <w:spacing w:lineRule="auto" w:line="360"/>
        <w:ind w:firstLine="48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该专项食宿前期在中国农业大学烟台研究院</w:t>
      </w:r>
      <w:r>
        <w:rPr>
          <w:rFonts w:ascii="仿宋_GB2312" w:eastAsia="仿宋_GB2312" w:hint="eastAsia"/>
          <w:sz w:val="28"/>
          <w:szCs w:val="28"/>
          <w:lang w:eastAsia="zh-CN"/>
        </w:rPr>
        <w:t>；</w:t>
      </w:r>
    </w:p>
    <w:p>
      <w:pPr>
        <w:pStyle w:val="style0"/>
        <w:numPr>
          <w:ilvl w:val="0"/>
          <w:numId w:val="1"/>
        </w:numPr>
        <w:spacing w:lineRule="auto" w:line="360"/>
        <w:ind w:firstLine="48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该专项新生报到时直接到</w:t>
      </w:r>
      <w:r>
        <w:rPr>
          <w:rFonts w:ascii="仿宋_GB2312" w:eastAsia="仿宋_GB2312" w:hint="eastAsia"/>
          <w:sz w:val="28"/>
          <w:szCs w:val="28"/>
          <w:lang w:eastAsia="zh-CN"/>
        </w:rPr>
        <w:t>烟台</w:t>
      </w:r>
      <w:r>
        <w:rPr>
          <w:rFonts w:ascii="仿宋_GB2312" w:eastAsia="仿宋_GB2312" w:hint="eastAsia"/>
          <w:sz w:val="28"/>
          <w:szCs w:val="28"/>
        </w:rPr>
        <w:t>研究院报到。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360"/>
        <w:ind w:firstLine="560" w:firstLineChars="200"/>
        <w:textAlignment w:val="auto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其他未尽事宜，参照我校目前研究生管理规定执行！</w:t>
      </w:r>
    </w:p>
    <w:p>
      <w:pPr>
        <w:pStyle w:val="style0"/>
        <w:spacing w:lineRule="auto" w:line="360"/>
        <w:ind w:left="420"/>
        <w:rPr>
          <w:rFonts w:ascii="仿宋_GB2312" w:eastAsia="仿宋_GB2312" w:hint="eastAsia"/>
          <w:kern w:val="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</w:t>
      </w:r>
    </w:p>
    <w:p>
      <w:pPr>
        <w:pStyle w:val="style0"/>
        <w:wordWrap w:val="false"/>
        <w:spacing w:lineRule="auto" w:line="360"/>
        <w:ind w:left="480"/>
        <w:jc w:val="right"/>
        <w:rPr>
          <w:rFonts w:ascii="仿宋_GB2312" w:eastAsia="仿宋_GB2312" w:hint="default"/>
          <w:sz w:val="28"/>
          <w:szCs w:val="28"/>
          <w:lang w:val="en-US" w:eastAsia="zh-CN"/>
        </w:rPr>
      </w:pPr>
      <w:r>
        <w:rPr>
          <w:rFonts w:ascii="仿宋_GB2312" w:eastAsia="仿宋_GB2312" w:hint="eastAsia"/>
          <w:sz w:val="28"/>
          <w:szCs w:val="28"/>
        </w:rPr>
        <w:t>知情同意人：</w:t>
      </w:r>
      <w:r>
        <w:rPr>
          <w:rFonts w:ascii="仿宋_GB2312" w:eastAsia="仿宋_GB2312" w:hint="eastAsia"/>
          <w:sz w:val="28"/>
          <w:szCs w:val="28"/>
          <w:u w:val="single"/>
          <w:lang w:val="en-US" w:eastAsia="zh-CN"/>
        </w:rPr>
        <w:t xml:space="preserve">                  </w:t>
      </w:r>
    </w:p>
    <w:bookmarkStart w:id="0" w:name="_GoBack"/>
    <w:bookmarkEnd w:id="0"/>
    <w:p>
      <w:pPr>
        <w:pStyle w:val="style0"/>
        <w:ind w:firstLine="5740" w:firstLineChars="205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年  月  日</w:t>
      </w:r>
    </w:p>
    <w:p>
      <w:pPr>
        <w:pStyle w:val="style0"/>
        <w:ind w:firstLine="3920" w:firstLineChars="140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</w:t>
      </w:r>
    </w:p>
    <w:p>
      <w:pPr>
        <w:pStyle w:val="style0"/>
        <w:spacing w:lineRule="auto" w:line="360"/>
        <w:rPr>
          <w:rFonts w:ascii="宋体" w:cs="楷体" w:hAnsi="宋体" w:hint="eastAsia"/>
          <w:sz w:val="24"/>
          <w:szCs w:val="24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_GB2312"/>
    <w:panose1 w:val="020106090300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altName w:val="方正公文小标宋"/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简体">
    <w:altName w:val="方正小标宋简体"/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altName w:val="微软雅黑"/>
    <w:panose1 w:val="020b0503020002020204"/>
    <w:charset w:val="86"/>
    <w:family w:val="auto"/>
    <w:pitch w:val="default"/>
    <w:sig w:usb0="80000287" w:usb1="280F3C52" w:usb2="00000016" w:usb3="00000000" w:csb0="0004001F" w:csb1="00000000"/>
  </w:font>
  <w:font w:name="Tahoma">
    <w:altName w:val="Tahoma"/>
    <w:panose1 w:val="020b0604030005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425C768A"/>
    <w:lvl w:ilvl="0">
      <w:start w:val="1"/>
      <w:numFmt w:val="chineseCounting"/>
      <w:suff w:val="nothing"/>
      <w:lvlText w:val="%1、"/>
      <w:lvlJc w:val="left"/>
      <w:pPr>
        <w:ind w:left="-6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left" w:leader="none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leader="none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leader="none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leader="none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leader="none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leader="none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leader="none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leader="none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Times New Roman" w:eastAsia="宋体" w:hAnsi="Calibri"/>
      <w:lang w:val="en-US" w:bidi="ar-SA" w:eastAsia="zh-CN"/>
    </w:rPr>
  </w:style>
  <w:style w:type="paragraph" w:styleId="style2">
    <w:name w:val="heading 2"/>
    <w:basedOn w:val="style0"/>
    <w:next w:val="style0"/>
    <w:qFormat/>
    <w:uiPriority w:val="0"/>
    <w:pPr>
      <w:keepNext/>
      <w:keepLines/>
      <w:spacing w:before="260" w:after="260" w:lineRule="auto" w:line="413"/>
      <w:outlineLvl w:val="1"/>
    </w:pPr>
    <w:rPr>
      <w:rFonts w:ascii="Arial" w:eastAsia="黑体" w:hAnsi="Arial"/>
      <w:b/>
      <w:sz w:val="32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66">
    <w:name w:val="Body Text"/>
    <w:basedOn w:val="style0"/>
    <w:next w:val="style77"/>
    <w:link w:val="style4101"/>
    <w:qFormat/>
    <w:uiPriority w:val="0"/>
    <w:pPr>
      <w:spacing w:after="120"/>
    </w:pPr>
    <w:rPr>
      <w:kern w:val="2"/>
      <w:sz w:val="21"/>
      <w:szCs w:val="24"/>
    </w:rPr>
  </w:style>
  <w:style w:type="paragraph" w:styleId="style77">
    <w:name w:val="Body Text First Indent"/>
    <w:basedOn w:val="style66"/>
    <w:next w:val="style77"/>
    <w:link w:val="style4102"/>
    <w:uiPriority w:val="99"/>
    <w:pPr>
      <w:ind w:firstLine="420" w:firstLineChars="100"/>
    </w:pPr>
    <w:rPr>
      <w:kern w:val="0"/>
      <w:sz w:val="20"/>
      <w:szCs w:val="20"/>
    </w:rPr>
  </w:style>
  <w:style w:type="paragraph" w:styleId="style153">
    <w:name w:val="Balloon Text"/>
    <w:basedOn w:val="style0"/>
    <w:next w:val="style153"/>
    <w:link w:val="style4103"/>
    <w:uiPriority w:val="99"/>
    <w:pPr/>
    <w:rPr>
      <w:sz w:val="18"/>
      <w:szCs w:val="18"/>
    </w:rPr>
  </w:style>
  <w:style w:type="paragraph" w:styleId="style32">
    <w:name w:val="footer"/>
    <w:basedOn w:val="style0"/>
    <w:next w:val="style32"/>
    <w:link w:val="style4100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9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paragraph" w:styleId="style74">
    <w:name w:val="Subtitle"/>
    <w:basedOn w:val="style0"/>
    <w:next w:val="style0"/>
    <w:link w:val="style4104"/>
    <w:qFormat/>
    <w:uiPriority w:val="99"/>
    <w:pPr>
      <w:spacing w:before="240" w:after="60" w:lineRule="auto" w:line="312"/>
      <w:jc w:val="center"/>
      <w:outlineLvl w:val="1"/>
    </w:pPr>
    <w:rPr>
      <w:b/>
      <w:bCs/>
      <w:kern w:val="28"/>
      <w:sz w:val="32"/>
      <w:szCs w:val="32"/>
    </w:rPr>
  </w:style>
  <w:style w:type="paragraph" w:customStyle="1" w:styleId="style4097">
    <w:name w:val="正文内容"/>
    <w:basedOn w:val="style0"/>
    <w:next w:val="style4097"/>
    <w:qFormat/>
    <w:uiPriority w:val="0"/>
    <w:pPr>
      <w:spacing w:lineRule="auto" w:line="360"/>
      <w:ind w:firstLine="560" w:firstLineChars="200"/>
    </w:pPr>
    <w:rPr>
      <w:rFonts w:ascii="Times New Roman" w:hAnsi="Times New Roman"/>
      <w:sz w:val="28"/>
      <w:szCs w:val="24"/>
    </w:rPr>
  </w:style>
  <w:style w:type="paragraph" w:customStyle="1" w:styleId="style4098">
    <w:name w:val="样式 样式 左侧:  2 字符 + 左侧:  0.85 厘米 首行缩进:  2 字符1"/>
    <w:basedOn w:val="style0"/>
    <w:next w:val="style0"/>
    <w:qFormat/>
    <w:uiPriority w:val="0"/>
    <w:pPr>
      <w:ind w:left="482"/>
    </w:pPr>
    <w:rPr>
      <w:rFonts w:cs="宋体"/>
    </w:rPr>
  </w:style>
  <w:style w:type="character" w:customStyle="1" w:styleId="style4099">
    <w:name w:val="页眉 字符"/>
    <w:basedOn w:val="style65"/>
    <w:next w:val="style4099"/>
    <w:link w:val="style31"/>
    <w:uiPriority w:val="99"/>
    <w:rPr>
      <w:rFonts w:ascii="Calibri" w:hAnsi="Calibri"/>
      <w:sz w:val="18"/>
      <w:szCs w:val="18"/>
    </w:rPr>
  </w:style>
  <w:style w:type="character" w:customStyle="1" w:styleId="style4100">
    <w:name w:val="页脚 字符"/>
    <w:basedOn w:val="style65"/>
    <w:next w:val="style4100"/>
    <w:link w:val="style32"/>
    <w:uiPriority w:val="99"/>
    <w:rPr>
      <w:rFonts w:ascii="Calibri" w:hAnsi="Calibri"/>
      <w:sz w:val="18"/>
      <w:szCs w:val="18"/>
    </w:rPr>
  </w:style>
  <w:style w:type="character" w:customStyle="1" w:styleId="style4101">
    <w:name w:val="正文文本 字符"/>
    <w:basedOn w:val="style65"/>
    <w:next w:val="style4101"/>
    <w:link w:val="style66"/>
    <w:uiPriority w:val="0"/>
    <w:rPr>
      <w:rFonts w:ascii="Calibri" w:hAnsi="Calibri"/>
      <w:kern w:val="2"/>
      <w:sz w:val="21"/>
      <w:szCs w:val="24"/>
    </w:rPr>
  </w:style>
  <w:style w:type="character" w:customStyle="1" w:styleId="style4102">
    <w:name w:val="正文文本首行缩进 字符"/>
    <w:basedOn w:val="style4101"/>
    <w:next w:val="style4102"/>
    <w:link w:val="style77"/>
    <w:uiPriority w:val="99"/>
    <w:rPr>
      <w:rFonts w:ascii="Calibri" w:hAnsi="Calibri"/>
      <w:kern w:val="2"/>
      <w:sz w:val="21"/>
      <w:szCs w:val="24"/>
    </w:rPr>
  </w:style>
  <w:style w:type="character" w:customStyle="1" w:styleId="style4103">
    <w:name w:val="批注框文本 字符"/>
    <w:basedOn w:val="style65"/>
    <w:next w:val="style4103"/>
    <w:link w:val="style153"/>
    <w:uiPriority w:val="99"/>
    <w:rPr>
      <w:rFonts w:ascii="Calibri" w:hAnsi="Calibri"/>
      <w:sz w:val="18"/>
      <w:szCs w:val="18"/>
    </w:rPr>
  </w:style>
  <w:style w:type="character" w:customStyle="1" w:styleId="style4104">
    <w:name w:val="副标题 字符"/>
    <w:basedOn w:val="style65"/>
    <w:next w:val="style4104"/>
    <w:link w:val="style74"/>
    <w:qFormat/>
    <w:uiPriority w:val="99"/>
    <w:rPr>
      <w:rFonts w:ascii="Calibri" w:hAnsi="Calibri"/>
      <w:b/>
      <w:bCs/>
      <w:kern w:val="28"/>
      <w:sz w:val="32"/>
      <w:szCs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Words>299</Words>
  <Pages>1</Pages>
  <Characters>299</Characters>
  <Application>WPS Office</Application>
  <DocSecurity>0</DocSecurity>
  <Paragraphs>13</Paragraphs>
  <ScaleCrop>false</ScaleCrop>
  <Company>Microsoft</Company>
  <LinksUpToDate>false</LinksUpToDate>
  <CharactersWithSpaces>327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2024-03-18T12:10:00Z</dcterms:created>
  <dc:creator>不忘初心</dc:creator>
  <lastModifiedBy>ALN-AL80</lastModifiedBy>
  <lastPrinted>2024-03-22T11:47:42Z</lastPrinted>
  <dcterms:modified xsi:type="dcterms:W3CDTF">2024-03-24T10:04:54Z</dcterms:modified>
  <revision>16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127460d597e9487caad2931e6a527346_23</vt:lpwstr>
  </property>
</Properties>
</file>