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9" w:line="189" w:lineRule="auto"/>
        <w:ind w:left="291"/>
        <w:outlineLvl w:val="0"/>
        <w:rPr>
          <w:sz w:val="32"/>
          <w:szCs w:val="32"/>
        </w:rPr>
      </w:pPr>
      <w:r>
        <w:rPr>
          <w:b/>
          <w:bCs/>
          <w:sz w:val="32"/>
          <w:szCs w:val="32"/>
        </w:rPr>
        <w:t>科技小院(烟台)专业学位人才培养专项研究生知</w:t>
      </w:r>
      <w:r>
        <w:rPr>
          <w:b/>
          <w:bCs/>
          <w:spacing w:val="-1"/>
          <w:sz w:val="32"/>
          <w:szCs w:val="32"/>
        </w:rPr>
        <w:t>情同意书</w:t>
      </w:r>
    </w:p>
    <w:p>
      <w:pPr>
        <w:pStyle w:val="2"/>
        <w:spacing w:before="207" w:line="624" w:lineRule="exact"/>
        <w:ind w:right="78"/>
        <w:jc w:val="right"/>
      </w:pPr>
      <w:r>
        <w:rPr>
          <w:b/>
          <w:bCs/>
          <w:spacing w:val="5"/>
          <w:position w:val="26"/>
        </w:rPr>
        <w:t>本人自愿申报中国农业大学科技小院(烟台)专项，承诺对以下内容</w:t>
      </w:r>
    </w:p>
    <w:p>
      <w:pPr>
        <w:pStyle w:val="2"/>
        <w:spacing w:before="1" w:line="199" w:lineRule="auto"/>
        <w:ind w:left="1"/>
      </w:pPr>
      <w:r>
        <w:rPr>
          <w:b/>
          <w:bCs/>
          <w:spacing w:val="7"/>
        </w:rPr>
        <w:t>知情同意：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4" w:lineRule="auto"/>
        <w:ind w:left="0" w:right="0" w:firstLine="564" w:firstLineChars="200"/>
        <w:textAlignment w:val="baseline"/>
      </w:pPr>
      <w:r>
        <w:rPr>
          <w:spacing w:val="6"/>
        </w:rPr>
        <w:t>一、结合全国科技小院推动农业绿色发展，实现乡村振兴的国家战</w:t>
      </w:r>
      <w:r>
        <w:rPr>
          <w:spacing w:val="9"/>
        </w:rPr>
        <w:t>略，在生产一线开展科技创新和社会服务的工作。学制是</w:t>
      </w:r>
      <w:r>
        <w:rPr>
          <w:rFonts w:hint="eastAsia"/>
          <w:spacing w:val="49"/>
          <w:w w:val="101"/>
          <w:lang w:val="en-US" w:eastAsia="zh-CN"/>
        </w:rPr>
        <w:t>2</w:t>
      </w:r>
      <w:r>
        <w:rPr>
          <w:spacing w:val="8"/>
        </w:rPr>
        <w:t>年，但为</w:t>
      </w:r>
      <w:r>
        <w:rPr>
          <w:spacing w:val="7"/>
        </w:rPr>
        <w:t>了保证实践教育的效果，需要进行</w:t>
      </w:r>
      <w:r>
        <w:rPr>
          <w:rFonts w:hint="eastAsia"/>
          <w:spacing w:val="37"/>
          <w:lang w:val="en-US" w:eastAsia="zh-CN"/>
        </w:rPr>
        <w:t>3</w:t>
      </w:r>
      <w:r>
        <w:rPr>
          <w:spacing w:val="7"/>
        </w:rPr>
        <w:t>年的培养（第</w:t>
      </w:r>
      <w:r>
        <w:rPr>
          <w:rFonts w:hint="eastAsia"/>
          <w:spacing w:val="41"/>
          <w:w w:val="101"/>
          <w:lang w:val="en-US" w:eastAsia="zh-CN"/>
        </w:rPr>
        <w:t>1</w:t>
      </w:r>
      <w:r>
        <w:rPr>
          <w:spacing w:val="7"/>
        </w:rPr>
        <w:t>学期在中国农业</w:t>
      </w:r>
      <w:r>
        <w:rPr>
          <w:spacing w:val="9"/>
        </w:rPr>
        <w:t>大学烟台研究院完成课程学习，第2-5</w:t>
      </w:r>
      <w:r>
        <w:rPr>
          <w:spacing w:val="8"/>
        </w:rPr>
        <w:t>学期在科技小院实践，第</w:t>
      </w:r>
      <w:r>
        <w:rPr>
          <w:rFonts w:hint="eastAsia"/>
          <w:spacing w:val="8"/>
          <w:lang w:val="en-US" w:eastAsia="zh-CN"/>
        </w:rPr>
        <w:t>6</w:t>
      </w:r>
      <w:r>
        <w:rPr>
          <w:spacing w:val="8"/>
        </w:rPr>
        <w:t>学期在中国农业大学烟台研究院完成毕业程序</w:t>
      </w:r>
      <w:r>
        <w:rPr>
          <w:spacing w:val="-61"/>
          <w:w w:val="93"/>
        </w:rPr>
        <w:t>），</w:t>
      </w:r>
      <w:r>
        <w:rPr>
          <w:spacing w:val="8"/>
        </w:rPr>
        <w:t>旨在依托科技小院全国</w:t>
      </w:r>
      <w:r>
        <w:rPr>
          <w:spacing w:val="-1"/>
        </w:rPr>
        <w:t>平台，培养面向脱贫攻坚、绿色发展和乡村振兴的国家需求，熟练掌握</w:t>
      </w:r>
      <w:r>
        <w:rPr>
          <w:spacing w:val="4"/>
        </w:rPr>
        <w:t>农业绿色发展关键技术与知识、培养具有‘三农’情怀、综合能力强的</w:t>
      </w:r>
      <w:r>
        <w:rPr>
          <w:spacing w:val="-2"/>
        </w:rPr>
        <w:t>高层次应用型复合人才，学生在烟台研究院完成课程学习之后，分赴科</w:t>
      </w:r>
      <w:r>
        <w:rPr>
          <w:spacing w:val="8"/>
        </w:rPr>
        <w:t>技小院或校外实践基地开展实践学习。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4" w:lineRule="auto"/>
        <w:ind w:left="0" w:right="0" w:firstLine="548" w:firstLineChars="200"/>
        <w:textAlignment w:val="baseline"/>
      </w:pPr>
      <w:r>
        <w:rPr>
          <w:spacing w:val="2"/>
        </w:rPr>
        <w:t>二、培养管理全程由中国农业大学研究生院及相关学院负责，执行</w:t>
      </w:r>
      <w:r>
        <w:rPr>
          <w:spacing w:val="4"/>
        </w:rPr>
        <w:t>相同的培养方案。学费、档案、户口、组织关系、就业派遣等方面与其</w:t>
      </w:r>
      <w:r>
        <w:rPr>
          <w:spacing w:val="-1"/>
        </w:rPr>
        <w:t>他全日制专业学位硕士研究生相同；学籍注册、毕业、学位论文答辩等</w:t>
      </w:r>
      <w:r>
        <w:rPr>
          <w:spacing w:val="6"/>
        </w:rPr>
        <w:t>由中国农业大学按规章管理，符合条件者发放同样的毕业证</w:t>
      </w:r>
      <w:r>
        <w:rPr>
          <w:spacing w:val="5"/>
        </w:rPr>
        <w:t>与学位证。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4" w:lineRule="auto"/>
        <w:ind w:left="0" w:right="0" w:firstLine="548" w:firstLineChars="200"/>
        <w:textAlignment w:val="baseline"/>
        <w:rPr>
          <w:spacing w:val="2"/>
        </w:rPr>
      </w:pPr>
      <w:r>
        <w:rPr>
          <w:spacing w:val="2"/>
        </w:rPr>
        <w:t>三、该专项食宿在中国农业大学烟台研究院，住宿标准不低于校本部。奖助标准不低于校本部同等情况下研究生标准。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4" w:lineRule="auto"/>
        <w:ind w:left="0" w:right="0" w:firstLine="548" w:firstLineChars="200"/>
        <w:textAlignment w:val="baseline"/>
        <w:rPr>
          <w:spacing w:val="2"/>
        </w:rPr>
      </w:pPr>
      <w:r>
        <w:rPr>
          <w:spacing w:val="2"/>
        </w:rPr>
        <w:t>四、该专项新生报到时直接到烟台研究院报到。</w:t>
      </w:r>
    </w:p>
    <w:p>
      <w:pPr>
        <w:pStyle w:val="2"/>
        <w:spacing w:before="241" w:line="199" w:lineRule="auto"/>
        <w:ind w:left="574"/>
      </w:pPr>
      <w:r>
        <w:rPr>
          <w:spacing w:val="7"/>
        </w:rPr>
        <w:t>其他未尽事宜，参照我校目前研究生管理规定执行！</w:t>
      </w:r>
    </w:p>
    <w:p>
      <w:pPr>
        <w:pStyle w:val="2"/>
        <w:spacing w:before="239" w:line="625" w:lineRule="exact"/>
        <w:ind w:right="84"/>
        <w:jc w:val="right"/>
        <w:rPr>
          <w:rFonts w:hint="eastAsia" w:eastAsia="微软雅黑"/>
          <w:lang w:eastAsia="zh-CN"/>
        </w:rPr>
      </w:pPr>
      <w:r>
        <w:rPr>
          <w:b/>
          <w:bCs/>
          <w:spacing w:val="13"/>
          <w:position w:val="26"/>
        </w:rPr>
        <w:t>请原文抄写以下内容：本人已充分了解并清楚了中国农</w:t>
      </w:r>
      <w:r>
        <w:rPr>
          <w:b/>
          <w:bCs/>
          <w:spacing w:val="12"/>
          <w:position w:val="26"/>
        </w:rPr>
        <w:t>业大学</w:t>
      </w:r>
      <w:r>
        <w:rPr>
          <w:rFonts w:hint="eastAsia"/>
          <w:b/>
          <w:bCs/>
          <w:spacing w:val="12"/>
          <w:position w:val="26"/>
          <w:lang w:eastAsia="zh-CN"/>
        </w:rPr>
        <w:t>农</w:t>
      </w:r>
    </w:p>
    <w:p>
      <w:pPr>
        <w:pStyle w:val="2"/>
        <w:spacing w:before="1" w:line="194" w:lineRule="auto"/>
        <w:ind w:left="3"/>
      </w:pPr>
      <w:r>
        <w:rPr>
          <w:b/>
          <w:bCs/>
          <w:spacing w:val="8"/>
        </w:rPr>
        <w:t>学院科技小院(烟台)专项详细情况。</w:t>
      </w:r>
    </w:p>
    <w:p>
      <w:pPr>
        <w:spacing w:line="387" w:lineRule="auto"/>
        <w:rPr>
          <w:rFonts w:ascii="Arial"/>
          <w:sz w:val="21"/>
        </w:rPr>
      </w:pPr>
    </w:p>
    <w:p>
      <w:pPr>
        <w:pStyle w:val="2"/>
        <w:tabs>
          <w:tab w:val="left" w:pos="8362"/>
        </w:tabs>
        <w:spacing w:before="48" w:line="137" w:lineRule="auto"/>
        <w:rPr>
          <w:sz w:val="11"/>
          <w:szCs w:val="11"/>
        </w:rPr>
      </w:pPr>
      <w:r>
        <w:rPr>
          <w:sz w:val="11"/>
          <w:szCs w:val="11"/>
          <w:u w:val="single" w:color="auto"/>
        </w:rPr>
        <w:tab/>
      </w:r>
      <w:r>
        <w:rPr>
          <w:spacing w:val="-15"/>
          <w:sz w:val="11"/>
          <w:szCs w:val="11"/>
        </w:rPr>
        <w:t xml:space="preserve"> </w:t>
      </w:r>
      <w:r>
        <w:rPr>
          <w:spacing w:val="13"/>
          <w:sz w:val="11"/>
          <w:szCs w:val="11"/>
        </w:rPr>
        <w:t>。</w:t>
      </w:r>
    </w:p>
    <w:p>
      <w:pPr>
        <w:pStyle w:val="2"/>
        <w:spacing w:before="328" w:line="323" w:lineRule="auto"/>
        <w:ind w:left="4567"/>
      </w:pPr>
      <w: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1297305</wp:posOffset>
                </wp:positionH>
                <wp:positionV relativeFrom="page">
                  <wp:posOffset>9463405</wp:posOffset>
                </wp:positionV>
                <wp:extent cx="4923155" cy="9525"/>
                <wp:effectExtent l="0" t="0" r="0" b="0"/>
                <wp:wrapNone/>
                <wp:docPr id="1" name="任意多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3155" cy="952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7752" h="15">
                              <a:moveTo>
                                <a:pt x="0" y="14"/>
                              </a:moveTo>
                              <a:lnTo>
                                <a:pt x="7752" y="14"/>
                              </a:lnTo>
                              <a:lnTo>
                                <a:pt x="7752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02.15pt;margin-top:745.15pt;height:0.75pt;width:387.65pt;mso-position-horizontal-relative:page;mso-position-vertical-relative:page;z-index:251659264;mso-width-relative:page;mso-height-relative:page;" fillcolor="#000000" filled="t" stroked="f" coordsize="7752,15" o:allowincell="f" o:gfxdata="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QdJQ29gAAAANAQAADwAAAAAA&#10;AAABACAAAAAiAAAAZHJzL2Rvd25yZXYueG1sUEsBAhQAFAAAAAgAh07iQNaRG64TAgAAfAQAAA4A&#10;AAAAAAAAAQAgAAAAJwEAAGRycy9lMm9Eb2MueG1sUEsFBgAAAAAGAAYAWQEAAKwFAAAAAA==&#10;" path="m0,14l7752,14,7752,0,0,0,0,14xe">
                <v:path/>
                <v:fill on="t" focussize="0,0"/>
                <v:stroke on="f"/>
                <v:imagedata o:title=""/>
                <o:lock v:ext="edit"/>
              </v:shape>
            </w:pict>
          </mc:Fallback>
        </mc:AlternateContent>
      </w:r>
      <w:r>
        <w:rPr>
          <w:spacing w:val="-9"/>
        </w:rPr>
        <w:t>知情同意人：</w:t>
      </w:r>
      <w:r>
        <w:rPr>
          <w:spacing w:val="30"/>
        </w:rPr>
        <w:t xml:space="preserve"> </w:t>
      </w:r>
      <w:r>
        <w:rPr>
          <w:u w:val="single" w:color="auto"/>
        </w:rPr>
        <w:t xml:space="preserve">                             </w:t>
      </w:r>
    </w:p>
    <w:p>
      <w:pPr>
        <w:pStyle w:val="2"/>
        <w:spacing w:before="2" w:line="198" w:lineRule="auto"/>
        <w:ind w:left="6306"/>
      </w:pPr>
      <w:bookmarkStart w:id="0" w:name="_GoBack"/>
      <w:bookmarkEnd w:id="0"/>
      <w:r>
        <w:rPr>
          <w:spacing w:val="1"/>
        </w:rPr>
        <w:t>年</w:t>
      </w:r>
      <w:r>
        <w:rPr>
          <w:spacing w:val="16"/>
        </w:rPr>
        <w:t xml:space="preserve">   </w:t>
      </w:r>
      <w:r>
        <w:rPr>
          <w:spacing w:val="1"/>
        </w:rPr>
        <w:t>月    日</w:t>
      </w:r>
    </w:p>
    <w:sectPr>
      <w:pgSz w:w="11907" w:h="16839"/>
      <w:pgMar w:top="678" w:right="1623" w:bottom="0" w:left="170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WE1ZTdhMTM3MTJlNmVlZTJkYjAxMGMzZTM1Njk0M2YifQ=="/>
  </w:docVars>
  <w:rsids>
    <w:rsidRoot w:val="00000000"/>
    <w:rsid w:val="7CB940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微软雅黑" w:hAnsi="微软雅黑" w:eastAsia="微软雅黑" w:cs="微软雅黑"/>
      <w:sz w:val="27"/>
      <w:szCs w:val="27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Office_12.1.0.16412_F1E327BC-269C-435d-A152-05C5408002CA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2024-03-31T21:01:00Z</dcterms:created>
  <dc:creator>李冬梅</dc:creator>
  <cp:lastModifiedBy>王欣</cp:lastModifiedBy>
  <dcterms:modified xsi:type="dcterms:W3CDTF">2024-04-01T08:39:55Z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2024-04-01T16:32:29Z</vt:filetime>
  </property>
  <property fmtid="{D5CDD505-2E9C-101B-9397-08002B2CF9AE}" pid="4" name="KSOProductBuildVer">
    <vt:lpwstr>2052-12.1.0.16412</vt:lpwstr>
  </property>
  <property fmtid="{D5CDD505-2E9C-101B-9397-08002B2CF9AE}" pid="5" name="ICV">
    <vt:lpwstr>1052493FF5FE44CF883FA22F731FF658_12</vt:lpwstr>
  </property>
</Properties>
</file>